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33B" w:rsidRPr="0058133B" w:rsidRDefault="0058133B" w:rsidP="0058133B">
      <w:pPr>
        <w:autoSpaceDE w:val="0"/>
        <w:autoSpaceDN w:val="0"/>
        <w:adjustRightInd w:val="0"/>
        <w:ind w:firstLineChars="3200" w:firstLine="7680"/>
        <w:jc w:val="left"/>
        <w:rPr>
          <w:rFonts w:ascii="HGGothicM" w:hAnsi="HGGothicM" w:cs="HGGothicM"/>
          <w:color w:val="000000"/>
          <w:sz w:val="24"/>
          <w:szCs w:val="24"/>
        </w:rPr>
      </w:pPr>
      <w:r>
        <w:rPr>
          <w:rFonts w:ascii="HGGothicM" w:hAnsi="HGGothicM" w:cs="HGGothicM" w:hint="eastAsia"/>
          <w:color w:val="000000"/>
          <w:sz w:val="24"/>
          <w:szCs w:val="24"/>
        </w:rPr>
        <w:t>【別紙】</w:t>
      </w:r>
    </w:p>
    <w:p w:rsidR="0058133B" w:rsidRPr="0058133B" w:rsidRDefault="0058133B" w:rsidP="0058133B">
      <w:pPr>
        <w:autoSpaceDE w:val="0"/>
        <w:autoSpaceDN w:val="0"/>
        <w:adjustRightInd w:val="0"/>
        <w:jc w:val="left"/>
        <w:rPr>
          <w:rFonts w:ascii="HGGothicM" w:hAnsi="HGGothicM" w:cs="HGGothicM"/>
          <w:color w:val="000000"/>
          <w:sz w:val="28"/>
          <w:szCs w:val="28"/>
        </w:rPr>
      </w:pPr>
      <w:r w:rsidRPr="0058133B">
        <w:rPr>
          <w:rFonts w:ascii="HGGothicM" w:hAnsi="HGGothicM" w:cs="HGGothicM"/>
          <w:color w:val="000000"/>
          <w:sz w:val="24"/>
          <w:szCs w:val="24"/>
        </w:rPr>
        <w:t xml:space="preserve"> </w:t>
      </w:r>
      <w:r w:rsidRPr="0058133B">
        <w:rPr>
          <w:rFonts w:ascii="HGGothicM" w:hAnsi="HGGothicM" w:cs="HGGothicM"/>
          <w:color w:val="000000"/>
          <w:sz w:val="28"/>
          <w:szCs w:val="28"/>
        </w:rPr>
        <w:t>●</w:t>
      </w:r>
      <w:r w:rsidRPr="0058133B">
        <w:rPr>
          <w:rFonts w:ascii="HGGothicM" w:hAnsi="HGGothicM" w:cs="HGGothicM"/>
          <w:color w:val="000000"/>
          <w:sz w:val="28"/>
          <w:szCs w:val="28"/>
        </w:rPr>
        <w:t>健康保険組合教示文</w:t>
      </w:r>
      <w:r w:rsidRPr="0058133B">
        <w:rPr>
          <w:rFonts w:ascii="HGGothicM" w:hAnsi="HGGothicM" w:cs="HGGothicM" w:hint="eastAsia"/>
          <w:color w:val="000000"/>
          <w:sz w:val="21"/>
          <w:szCs w:val="21"/>
        </w:rPr>
        <w:t>（平成</w:t>
      </w:r>
      <w:r w:rsidRPr="0058133B">
        <w:rPr>
          <w:rFonts w:ascii="HGGothicM" w:hAnsi="HGGothicM" w:cs="HGGothicM" w:hint="eastAsia"/>
          <w:color w:val="000000"/>
          <w:sz w:val="21"/>
          <w:szCs w:val="21"/>
        </w:rPr>
        <w:t>28</w:t>
      </w:r>
      <w:r w:rsidRPr="0058133B">
        <w:rPr>
          <w:rFonts w:ascii="HGGothicM" w:hAnsi="HGGothicM" w:cs="HGGothicM" w:hint="eastAsia"/>
          <w:color w:val="000000"/>
          <w:sz w:val="21"/>
          <w:szCs w:val="21"/>
        </w:rPr>
        <w:t>年</w:t>
      </w:r>
      <w:r w:rsidRPr="0058133B">
        <w:rPr>
          <w:rFonts w:ascii="HGGothicM" w:hAnsi="HGGothicM" w:cs="HGGothicM" w:hint="eastAsia"/>
          <w:color w:val="000000"/>
          <w:sz w:val="21"/>
          <w:szCs w:val="21"/>
        </w:rPr>
        <w:t>4</w:t>
      </w:r>
      <w:r w:rsidRPr="0058133B">
        <w:rPr>
          <w:rFonts w:ascii="HGGothicM" w:hAnsi="HGGothicM" w:cs="HGGothicM" w:hint="eastAsia"/>
          <w:color w:val="000000"/>
          <w:sz w:val="21"/>
          <w:szCs w:val="21"/>
        </w:rPr>
        <w:t>月</w:t>
      </w:r>
      <w:r w:rsidRPr="0058133B">
        <w:rPr>
          <w:rFonts w:ascii="HGGothicM" w:hAnsi="HGGothicM" w:cs="HGGothicM" w:hint="eastAsia"/>
          <w:color w:val="000000"/>
          <w:sz w:val="21"/>
          <w:szCs w:val="21"/>
        </w:rPr>
        <w:t>1</w:t>
      </w:r>
      <w:r w:rsidRPr="0058133B">
        <w:rPr>
          <w:rFonts w:ascii="HGGothicM" w:hAnsi="HGGothicM" w:cs="HGGothicM" w:hint="eastAsia"/>
          <w:color w:val="000000"/>
          <w:sz w:val="21"/>
          <w:szCs w:val="21"/>
        </w:rPr>
        <w:t>日より）</w:t>
      </w:r>
    </w:p>
    <w:tbl>
      <w:tblPr>
        <w:tblW w:w="0" w:type="auto"/>
        <w:tblBorders>
          <w:top w:val="nil"/>
          <w:left w:val="nil"/>
          <w:bottom w:val="nil"/>
          <w:right w:val="nil"/>
        </w:tblBorders>
        <w:tblLayout w:type="fixed"/>
        <w:tblLook w:val="0000" w:firstRow="0" w:lastRow="0" w:firstColumn="0" w:lastColumn="0" w:noHBand="0" w:noVBand="0"/>
      </w:tblPr>
      <w:tblGrid>
        <w:gridCol w:w="8492"/>
      </w:tblGrid>
      <w:tr w:rsidR="0058133B" w:rsidRPr="0058133B">
        <w:tblPrEx>
          <w:tblCellMar>
            <w:top w:w="0" w:type="dxa"/>
            <w:bottom w:w="0" w:type="dxa"/>
          </w:tblCellMar>
        </w:tblPrEx>
        <w:trPr>
          <w:trHeight w:val="2265"/>
        </w:trPr>
        <w:tc>
          <w:tcPr>
            <w:tcW w:w="8492" w:type="dxa"/>
          </w:tcPr>
          <w:p w:rsidR="0058133B" w:rsidRDefault="0058133B" w:rsidP="0058133B">
            <w:pPr>
              <w:autoSpaceDE w:val="0"/>
              <w:autoSpaceDN w:val="0"/>
              <w:adjustRightInd w:val="0"/>
              <w:jc w:val="left"/>
              <w:rPr>
                <w:rFonts w:ascii="HGGothicM" w:hAnsi="HGGothicM" w:cs="HGGothicM" w:hint="eastAsia"/>
                <w:color w:val="000000"/>
                <w:sz w:val="21"/>
                <w:szCs w:val="21"/>
              </w:rPr>
            </w:pPr>
            <w:r w:rsidRPr="0058133B">
              <w:rPr>
                <w:rFonts w:ascii="HGGothicM" w:hAnsi="HGGothicM" w:cs="HGGothicM"/>
                <w:color w:val="000000"/>
                <w:sz w:val="21"/>
                <w:szCs w:val="21"/>
              </w:rPr>
              <w:t>１</w:t>
            </w:r>
            <w:r w:rsidR="002C216F">
              <w:rPr>
                <w:rFonts w:ascii="HGGothicM" w:hAnsi="HGGothicM" w:cs="HGGothicM" w:hint="eastAsia"/>
                <w:color w:val="000000"/>
                <w:sz w:val="21"/>
                <w:szCs w:val="21"/>
              </w:rPr>
              <w:t>.</w:t>
            </w:r>
            <w:r w:rsidRPr="0058133B">
              <w:rPr>
                <w:rFonts w:ascii="HGGothicM" w:hAnsi="HGGothicM" w:cs="HGGothicM"/>
                <w:color w:val="000000"/>
                <w:sz w:val="21"/>
                <w:szCs w:val="21"/>
              </w:rPr>
              <w:t>社会保険審査官（資格、報酬、保険給付等の教示文）</w:t>
            </w:r>
          </w:p>
          <w:p w:rsidR="0058133B" w:rsidRPr="0058133B" w:rsidRDefault="0058133B" w:rsidP="002C216F">
            <w:pPr>
              <w:autoSpaceDE w:val="0"/>
              <w:autoSpaceDN w:val="0"/>
              <w:adjustRightInd w:val="0"/>
              <w:ind w:leftChars="100" w:left="180"/>
              <w:jc w:val="left"/>
              <w:rPr>
                <w:rFonts w:ascii="HGGothicM" w:hAnsi="HGGothicM" w:cs="HGGothicM"/>
                <w:color w:val="000000"/>
                <w:sz w:val="21"/>
                <w:szCs w:val="21"/>
              </w:rPr>
            </w:pPr>
            <w:r w:rsidRPr="0058133B">
              <w:rPr>
                <w:rFonts w:ascii="HGGothicM" w:hAnsi="HGGothicM" w:cs="HGGothicM"/>
                <w:color w:val="000000"/>
                <w:sz w:val="21"/>
                <w:szCs w:val="21"/>
              </w:rPr>
              <w:t>この処分に不服があるときは、処分があったことを知った日の翌日から起算して３か月以内に文書又は口頭で社会保険審査官（地方厚生（支）局内）に対して審査請求をすることができます。また、審査請求の決定に不服があるときは、再審査請求又は処分の取消しの訴えを提起することができます。</w:t>
            </w:r>
          </w:p>
          <w:p w:rsidR="0058133B" w:rsidRPr="0058133B" w:rsidRDefault="0058133B" w:rsidP="002C216F">
            <w:pPr>
              <w:autoSpaceDE w:val="0"/>
              <w:autoSpaceDN w:val="0"/>
              <w:adjustRightInd w:val="0"/>
              <w:ind w:leftChars="100" w:left="180"/>
              <w:jc w:val="left"/>
              <w:rPr>
                <w:rFonts w:ascii="HGGothicM" w:hAnsi="HGGothicM" w:cs="HGGothicM"/>
                <w:color w:val="000000"/>
                <w:sz w:val="21"/>
                <w:szCs w:val="21"/>
              </w:rPr>
            </w:pPr>
            <w:r w:rsidRPr="0058133B">
              <w:rPr>
                <w:rFonts w:ascii="HGGothicM" w:hAnsi="HGGothicM" w:cs="HGGothicM"/>
                <w:color w:val="000000"/>
                <w:sz w:val="21"/>
                <w:szCs w:val="21"/>
              </w:rPr>
              <w:t>再審査請求は、審査官の決定書の謄本が送付された日の翌日から起算して２か月以内に文書又は口頭で社会保険審査会（厚生労働省内）に対して行うことができ、処分の取消しの訴えは、審査請求の決定があったことを知った日から６か月以内（再審査請求があったときは、その裁決があったことを知った日から６か月以内）に、健康保険組合を被告として提起することができます。（ただし、原則として、決定又は裁決の日から１年を経過したときは、提起することができなくなります。）</w:t>
            </w:r>
          </w:p>
          <w:p w:rsidR="0058133B" w:rsidRPr="0058133B" w:rsidRDefault="0058133B" w:rsidP="002C216F">
            <w:pPr>
              <w:autoSpaceDE w:val="0"/>
              <w:autoSpaceDN w:val="0"/>
              <w:adjustRightInd w:val="0"/>
              <w:ind w:leftChars="100" w:left="180"/>
              <w:jc w:val="left"/>
              <w:rPr>
                <w:rFonts w:ascii="HGGothicM" w:hAnsi="HGGothicM" w:cs="HGGothicM"/>
                <w:color w:val="000000"/>
                <w:sz w:val="21"/>
                <w:szCs w:val="21"/>
              </w:rPr>
            </w:pPr>
            <w:r w:rsidRPr="0058133B">
              <w:rPr>
                <w:rFonts w:ascii="HGGothicM" w:hAnsi="HGGothicM" w:cs="HGGothicM"/>
                <w:color w:val="000000"/>
                <w:sz w:val="21"/>
                <w:szCs w:val="21"/>
              </w:rPr>
              <w:t>なお、審査請求があった日から２か月を経過しても決定がないときや、処分の執行等による著しい損害を避けるため緊急の必要があるとき、その他正当な理由があるときは、審査請求の決定を経なくても提起することができます。</w:t>
            </w:r>
          </w:p>
        </w:tc>
      </w:tr>
    </w:tbl>
    <w:p w:rsidR="0056674C" w:rsidRDefault="0056674C">
      <w:pPr>
        <w:rPr>
          <w:rFonts w:hint="eastAsia"/>
        </w:rPr>
      </w:pPr>
    </w:p>
    <w:p w:rsidR="0058133B" w:rsidRPr="0058133B" w:rsidRDefault="0058133B" w:rsidP="0058133B">
      <w:pPr>
        <w:autoSpaceDE w:val="0"/>
        <w:autoSpaceDN w:val="0"/>
        <w:adjustRightInd w:val="0"/>
        <w:jc w:val="left"/>
        <w:rPr>
          <w:rFonts w:ascii="HGGothicM" w:hAnsi="HGGothicM" w:cs="HGGothicM"/>
          <w:color w:val="00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8486"/>
      </w:tblGrid>
      <w:tr w:rsidR="0058133B" w:rsidRPr="0058133B">
        <w:tblPrEx>
          <w:tblCellMar>
            <w:top w:w="0" w:type="dxa"/>
            <w:bottom w:w="0" w:type="dxa"/>
          </w:tblCellMar>
        </w:tblPrEx>
        <w:trPr>
          <w:trHeight w:val="1365"/>
        </w:trPr>
        <w:tc>
          <w:tcPr>
            <w:tcW w:w="8486" w:type="dxa"/>
          </w:tcPr>
          <w:p w:rsidR="002C216F" w:rsidRDefault="0058133B" w:rsidP="0058133B">
            <w:pPr>
              <w:autoSpaceDE w:val="0"/>
              <w:autoSpaceDN w:val="0"/>
              <w:adjustRightInd w:val="0"/>
              <w:jc w:val="left"/>
              <w:rPr>
                <w:rFonts w:ascii="HGGothicM" w:hAnsi="HGGothicM" w:cs="HGGothicM" w:hint="eastAsia"/>
                <w:color w:val="000000"/>
                <w:sz w:val="21"/>
                <w:szCs w:val="21"/>
              </w:rPr>
            </w:pPr>
            <w:r w:rsidRPr="0058133B">
              <w:rPr>
                <w:rFonts w:ascii="HGGothicM" w:hAnsi="HGGothicM" w:cs="HGGothicM"/>
                <w:color w:val="000000"/>
                <w:sz w:val="24"/>
                <w:szCs w:val="24"/>
              </w:rPr>
              <w:t xml:space="preserve"> </w:t>
            </w:r>
            <w:r w:rsidRPr="0058133B">
              <w:rPr>
                <w:rFonts w:ascii="HGGothicM" w:hAnsi="HGGothicM" w:cs="HGGothicM"/>
                <w:color w:val="000000"/>
                <w:sz w:val="21"/>
                <w:szCs w:val="21"/>
              </w:rPr>
              <w:t>２</w:t>
            </w:r>
            <w:r w:rsidR="002C216F">
              <w:rPr>
                <w:rFonts w:ascii="HGGothicM" w:hAnsi="HGGothicM" w:cs="HGGothicM" w:hint="eastAsia"/>
                <w:color w:val="000000"/>
                <w:sz w:val="21"/>
                <w:szCs w:val="21"/>
              </w:rPr>
              <w:t>.</w:t>
            </w:r>
            <w:r w:rsidRPr="0058133B">
              <w:rPr>
                <w:rFonts w:ascii="HGGothicM" w:hAnsi="HGGothicM" w:cs="HGGothicM"/>
                <w:color w:val="000000"/>
                <w:sz w:val="21"/>
                <w:szCs w:val="21"/>
              </w:rPr>
              <w:t>社会保険審査会（保険料等の教示文）</w:t>
            </w:r>
          </w:p>
          <w:p w:rsidR="0058133B" w:rsidRPr="0058133B" w:rsidRDefault="0058133B" w:rsidP="002C216F">
            <w:pPr>
              <w:autoSpaceDE w:val="0"/>
              <w:autoSpaceDN w:val="0"/>
              <w:adjustRightInd w:val="0"/>
              <w:ind w:leftChars="100" w:left="180"/>
              <w:jc w:val="left"/>
              <w:rPr>
                <w:rFonts w:ascii="HGGothicM" w:hAnsi="HGGothicM" w:cs="HGGothicM"/>
                <w:color w:val="000000"/>
                <w:sz w:val="21"/>
                <w:szCs w:val="21"/>
              </w:rPr>
            </w:pPr>
            <w:r w:rsidRPr="0058133B">
              <w:rPr>
                <w:rFonts w:ascii="HGGothicM" w:hAnsi="HGGothicM" w:cs="HGGothicM"/>
                <w:color w:val="000000"/>
                <w:sz w:val="21"/>
                <w:szCs w:val="21"/>
              </w:rPr>
              <w:t>この処分に不服があるときは、審査請求又は処分の取消しの訴えを提起することができます。</w:t>
            </w:r>
          </w:p>
          <w:p w:rsidR="0058133B" w:rsidRPr="0058133B" w:rsidRDefault="0058133B" w:rsidP="002C216F">
            <w:pPr>
              <w:autoSpaceDE w:val="0"/>
              <w:autoSpaceDN w:val="0"/>
              <w:adjustRightInd w:val="0"/>
              <w:ind w:leftChars="100" w:left="180"/>
              <w:jc w:val="left"/>
              <w:rPr>
                <w:rFonts w:ascii="HGGothicM" w:hAnsi="HGGothicM" w:cs="HGGothicM"/>
                <w:color w:val="000000"/>
                <w:sz w:val="21"/>
                <w:szCs w:val="21"/>
              </w:rPr>
            </w:pPr>
            <w:r w:rsidRPr="0058133B">
              <w:rPr>
                <w:rFonts w:ascii="HGGothicM" w:hAnsi="HGGothicM" w:cs="HGGothicM"/>
                <w:color w:val="000000"/>
                <w:sz w:val="21"/>
                <w:szCs w:val="21"/>
              </w:rPr>
              <w:t>審査請求は、処分があったことを知った日の翌日から起算して３か月以内に文書又は口頭で社会保険審査会（厚生労働省内）に対して行うことができ、処分の取消しの訴えは、処分があったことを知った日から６か月以内（審査請求があったときは、その裁決があったことを知った日から６か月以内）に、健康保険組合を被告として提起することができます。（ただし、原則として、処分又は裁決の日から１年を経過したときは、提起することができなくなります。）</w:t>
            </w:r>
          </w:p>
        </w:tc>
      </w:tr>
    </w:tbl>
    <w:p w:rsidR="0058133B" w:rsidRPr="0058133B" w:rsidRDefault="0058133B">
      <w:bookmarkStart w:id="0" w:name="_GoBack"/>
      <w:bookmarkEnd w:id="0"/>
    </w:p>
    <w:sectPr w:rsidR="0058133B" w:rsidRPr="0058133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GothicM">
    <w:altName w:val="H GoT.￣， M"/>
    <w:panose1 w:val="00000000000000000000"/>
    <w:charset w:val="00"/>
    <w:family w:val="swiss"/>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33B"/>
    <w:rsid w:val="002C216F"/>
    <w:rsid w:val="0056674C"/>
    <w:rsid w:val="0058133B"/>
    <w:rsid w:val="00954B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sz w:val="18"/>
        <w:szCs w:val="18"/>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B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8133B"/>
    <w:pPr>
      <w:widowControl w:val="0"/>
      <w:autoSpaceDE w:val="0"/>
      <w:autoSpaceDN w:val="0"/>
      <w:adjustRightInd w:val="0"/>
    </w:pPr>
    <w:rPr>
      <w:rFonts w:ascii="HGGothicM" w:hAnsi="HGGothicM" w:cs="HGGothicM"/>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sz w:val="18"/>
        <w:szCs w:val="18"/>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B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8133B"/>
    <w:pPr>
      <w:widowControl w:val="0"/>
      <w:autoSpaceDE w:val="0"/>
      <w:autoSpaceDN w:val="0"/>
      <w:adjustRightInd w:val="0"/>
    </w:pPr>
    <w:rPr>
      <w:rFonts w:ascii="HGGothicM" w:hAnsi="HGGothicM" w:cs="HGGothicM"/>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119</Words>
  <Characters>680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大日本印刷健康保険組合</dc:creator>
  <cp:lastModifiedBy>大日本印刷健康保険組合</cp:lastModifiedBy>
  <cp:revision>1</cp:revision>
  <dcterms:created xsi:type="dcterms:W3CDTF">2016-03-31T10:17:00Z</dcterms:created>
  <dcterms:modified xsi:type="dcterms:W3CDTF">2016-03-31T10:37:00Z</dcterms:modified>
</cp:coreProperties>
</file>